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tbl>
      <w:tblPr>
        <w:tblStyle w:val="style154"/>
        <w:tblpPr w:leftFromText="180" w:rightFromText="180" w:topFromText="0" w:bottomFromText="0" w:vertAnchor="page" w:horzAnchor="margin" w:tblpXSpec="center" w:tblpY="2101"/>
        <w:bidiVisual/>
        <w:tblW w:w="11047" w:type="dxa"/>
        <w:tblLayout w:type="fixed"/>
        <w:tblLook w:val="04A0" w:firstRow="1" w:lastRow="0" w:firstColumn="1" w:lastColumn="0" w:noHBand="0" w:noVBand="1"/>
      </w:tblPr>
      <w:tblGrid>
        <w:gridCol w:w="4967"/>
        <w:gridCol w:w="1130"/>
        <w:gridCol w:w="1048"/>
        <w:gridCol w:w="1815"/>
        <w:gridCol w:w="2087"/>
      </w:tblGrid>
      <w:tr>
        <w:trPr>
          <w:cantSplit/>
          <w:trHeight w:val="1243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موضوع الدرس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عدد الحصص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الفترة الزمنية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الوسائل والمصادر المقترحة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rtl/>
              </w:rPr>
              <w:t>ملاحظات</w:t>
            </w:r>
          </w:p>
        </w:tc>
      </w:tr>
      <w:tr>
        <w:tblPrEx/>
        <w:trPr>
          <w:trHeight w:val="432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الدرس الاول : الكتب السماوية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/1</w:t>
            </w: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الى </w:t>
            </w: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-2</w:t>
            </w:r>
          </w:p>
        </w:tc>
        <w:tc>
          <w:tcPr>
            <w:tcW w:w="181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الكتاب المقرر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السبورة والطباشير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مسجل 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جهاز عرض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حاسوب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فيديو تعليمي</w:t>
            </w:r>
          </w:p>
        </w:tc>
        <w:tc>
          <w:tcPr>
            <w:tcW w:w="20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15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الدرس الثاني : المعجزات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32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الدرس الثالث : 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فضائل القران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73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الدرس الرابع :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سورة الغاشية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49" w:hRule="atLeast"/>
        </w:trPr>
        <w:tc>
          <w:tcPr>
            <w:tcW w:w="49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الدرس الخامس: 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صلاة الجماعة</w:t>
            </w:r>
          </w:p>
        </w:tc>
        <w:tc>
          <w:tcPr>
            <w:tcW w:w="11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11/2</w:t>
            </w: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الى </w:t>
            </w:r>
          </w:p>
          <w:p>
            <w:pPr>
              <w:pStyle w:val="style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9 /3</w:t>
            </w:r>
          </w:p>
        </w:tc>
        <w:tc>
          <w:tcPr>
            <w:tcW w:w="181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مقاطع فيديو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القران الكريم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جهاز العرض 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rPr>
                <w:rFonts w:ascii="Calibri" w:cs="Calibri" w:eastAsia="Calibri" w:hAnsi="Calibri"/>
                <w:rtl/>
              </w:rPr>
            </w:pPr>
            <w:r>
              <w:rPr>
                <w:rFonts w:ascii="Calibri" w:cs="Calibri" w:eastAsia="Calibri" w:hAnsi="Calibri" w:hint="cs"/>
                <w:rtl/>
              </w:rPr>
              <w:t>يوم المراة العالمي 8/3</w:t>
            </w:r>
          </w:p>
          <w:p>
            <w:pPr>
              <w:pStyle w:val="style0"/>
              <w:rPr>
                <w:rFonts w:ascii="Calibri" w:cs="Calibri" w:eastAsia="Calibri" w:hAnsi="Calibri"/>
                <w:rtl/>
              </w:rPr>
            </w:pPr>
            <w:r>
              <w:rPr>
                <w:rFonts w:ascii="Calibri" w:cs="Calibri" w:eastAsia="Calibri" w:hAnsi="Calibri" w:hint="cs"/>
                <w:rtl/>
              </w:rPr>
              <w:t>عطلة عيد الفطر من 19/3الى</w:t>
            </w:r>
          </w:p>
          <w:p>
            <w:pPr>
              <w:pStyle w:val="style0"/>
              <w:rPr>
                <w:rFonts w:ascii="Calibri" w:cs="Calibri" w:eastAsia="Calibri" w:hAnsi="Calibri"/>
                <w:rtl/>
              </w:rPr>
            </w:pPr>
            <w:r>
              <w:rPr>
                <w:rFonts w:ascii="Calibri" w:cs="Calibri" w:eastAsia="Calibri" w:hAnsi="Calibri" w:hint="cs"/>
                <w:rtl/>
              </w:rPr>
              <w:t>22/3</w:t>
            </w:r>
          </w:p>
          <w:p>
            <w:pPr>
              <w:pStyle w:val="style0"/>
              <w:rPr>
                <w:rFonts w:ascii="Calibri" w:cs="Calibri" w:eastAsia="Calibri" w:hAnsi="Calibri"/>
                <w:rtl/>
              </w:rPr>
            </w:pPr>
          </w:p>
          <w:p>
            <w:pPr>
              <w:pStyle w:val="style0"/>
              <w:rPr>
                <w:rFonts w:ascii="Calibri" w:cs="Calibri" w:eastAsia="Calibri" w:hAnsi="Calibri"/>
                <w:rtl/>
              </w:rPr>
            </w:pPr>
            <w:r>
              <w:rPr>
                <w:rFonts w:ascii="Calibri" w:cs="Calibri" w:eastAsia="Calibri" w:hAnsi="Calibri" w:hint="cs"/>
                <w:rtl/>
              </w:rPr>
              <w:t>12/4عيد الفصح</w:t>
            </w: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70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الدرس السادس :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الصلوات المسنونة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15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الدرس السابع :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مبطلات الصلاة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365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الدرس الثامن : 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التيمم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15" w:hRule="atLeast"/>
        </w:trPr>
        <w:tc>
          <w:tcPr>
            <w:tcW w:w="49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الدرس التاسع :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 سورة الفجر </w:t>
            </w:r>
          </w:p>
        </w:tc>
        <w:tc>
          <w:tcPr>
            <w:tcW w:w="11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04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10/3</w:t>
            </w: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الى</w:t>
            </w: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13/4</w:t>
            </w:r>
          </w:p>
        </w:tc>
        <w:tc>
          <w:tcPr>
            <w:tcW w:w="181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السبورة والطباشير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جهاز عرض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حاسوب</w:t>
            </w:r>
          </w:p>
          <w:p>
            <w:pPr>
              <w:pStyle w:val="style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فيديو تعليمي</w:t>
            </w:r>
          </w:p>
          <w:p>
            <w:pPr>
              <w:pStyle w:val="style0"/>
              <w:rPr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سماعة</w:t>
            </w:r>
          </w:p>
        </w:tc>
        <w:tc>
          <w:tcPr>
            <w:tcW w:w="2087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32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الدرس العاشر : </w:t>
            </w:r>
            <w:r>
              <w:rPr>
                <w:rFonts w:hint="cs"/>
                <w:sz w:val="28"/>
                <w:szCs w:val="28"/>
                <w:rtl/>
              </w:rPr>
              <w:t xml:space="preserve"> احفظ لساني (حديث شريف )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15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الدرس الحادي عشر :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 أعمال الخير (درس تفاعلي )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32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الدرس الثاني عشر :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 العفو والتسامح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15" w:hRule="atLeast"/>
        </w:trPr>
        <w:tc>
          <w:tcPr>
            <w:tcW w:w="49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الدرس الثالث عشر :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حب الرسول</w:t>
            </w:r>
          </w:p>
        </w:tc>
        <w:tc>
          <w:tcPr>
            <w:tcW w:w="11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14/4</w:t>
            </w: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الى </w:t>
            </w: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نهاية الفصل</w:t>
            </w:r>
          </w:p>
        </w:tc>
        <w:tc>
          <w:tcPr>
            <w:tcW w:w="181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مقاطع فيديو 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جهاز العرض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حاسوب 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عرض مقطع تمثيلي</w:t>
            </w:r>
          </w:p>
        </w:tc>
        <w:tc>
          <w:tcPr>
            <w:tcW w:w="208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rPr>
                <w:rFonts w:ascii="Calibri" w:cs="Calibri" w:eastAsia="Calibri" w:hAnsi="Calibri"/>
                <w:rtl/>
              </w:rPr>
            </w:pPr>
            <w:r>
              <w:rPr>
                <w:rFonts w:ascii="Calibri" w:cs="Calibri" w:eastAsia="Calibri" w:hAnsi="Calibri"/>
                <w:rtl/>
              </w:rPr>
              <w:t>ايار عيد العما</w:t>
            </w:r>
            <w:r>
              <w:rPr>
                <w:rFonts w:ascii="Calibri" w:cs="Calibri" w:eastAsia="Calibri" w:hAnsi="Calibri" w:hint="cs"/>
                <w:rtl/>
              </w:rPr>
              <w:t>ل</w:t>
            </w: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Calibri" w:cs="Calibri" w:eastAsia="Calibri" w:hAnsi="Calibri" w:hint="cs"/>
                <w:rtl/>
              </w:rPr>
              <w:t>26/5الىى 30/5 عيد الاضحى</w:t>
            </w:r>
            <w:bookmarkStart w:id="0" w:name="_GoBack"/>
            <w:bookmarkEnd w:id="0"/>
          </w:p>
        </w:tc>
      </w:tr>
      <w:tr>
        <w:tblPrEx/>
        <w:trPr>
          <w:trHeight w:val="432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الدرس الرابع عشر : 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حب الصحابة رضوان الله عليهم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15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الدرس الخامس عشر : </w:t>
            </w:r>
            <w:r>
              <w:rPr>
                <w:rFonts w:hint="cs"/>
                <w:sz w:val="28"/>
                <w:szCs w:val="28"/>
                <w:rtl/>
              </w:rPr>
              <w:t>ابو بكر الصديق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15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الدرس السادس عشر :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عمر بن الخطاب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32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الدرس السابع عشر :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 عثمان بن عفان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15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الدرس ال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ثامن عشر : 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علي بن ابي طالب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87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32" w:hRule="atLeast"/>
        </w:trPr>
        <w:tc>
          <w:tcPr>
            <w:tcW w:w="49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الدرس التاسع عشر :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 التلاوة 1 سورة عبس</w:t>
            </w:r>
          </w:p>
        </w:tc>
        <w:tc>
          <w:tcPr>
            <w:tcW w:w="11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التلاوة توزع خلال الفصل</w:t>
            </w:r>
          </w:p>
        </w:tc>
        <w:tc>
          <w:tcPr>
            <w:tcW w:w="181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القلم القارئ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مسجل 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حاسوب</w:t>
            </w:r>
          </w:p>
          <w:p>
            <w:pPr>
              <w:pStyle w:val="style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جهاز العرض</w:t>
            </w:r>
          </w:p>
        </w:tc>
        <w:tc>
          <w:tcPr>
            <w:tcW w:w="2087" w:type="dxa"/>
            <w:vMerge w:val="continue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15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الدرس العشرون : 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التلاوة 2 سورة الانشقاق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32" w:hRule="atLeast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bidi w:val="false"/>
              <w:jc w:val="right"/>
              <w:rPr>
                <w:rFonts w:ascii="Arial" w:cs="Arial" w:hAnsi="Arial"/>
                <w:color w:val="000000"/>
                <w:sz w:val="28"/>
                <w:szCs w:val="28"/>
              </w:rPr>
            </w:pP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الدرس الواحد والعشرون :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 xml:space="preserve"> </w:t>
            </w:r>
            <w:r>
              <w:rPr>
                <w:rFonts w:ascii="Arial" w:cs="Arial" w:hAnsi="Arial" w:hint="cs"/>
                <w:color w:val="000000"/>
                <w:sz w:val="28"/>
                <w:szCs w:val="28"/>
                <w:rtl/>
              </w:rPr>
              <w:t>التلاوة 3 سورة المطففين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048" w:type="dxa"/>
            <w:vMerge w:val="continue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15" w:hRule="atLeast"/>
        </w:trPr>
        <w:tc>
          <w:tcPr>
            <w:tcW w:w="60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48" w:type="dxa"/>
            <w:vMerge w:val="continue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>
        <w:tblPrEx/>
        <w:trPr>
          <w:trHeight w:val="455" w:hRule="atLeast"/>
        </w:trPr>
        <w:tc>
          <w:tcPr>
            <w:tcW w:w="6097" w:type="dxa"/>
            <w:gridSpan w:val="2"/>
            <w:vMerge w:val="continue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bottom"/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48" w:type="dxa"/>
            <w:vMerge w:val="continue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Merge w:val="continue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>
      <w:pPr>
        <w:pStyle w:val="style0"/>
        <w:rPr/>
      </w:pPr>
    </w:p>
    <w:sectPr>
      <w:headerReference w:type="default" r:id="rId2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implified Arabic">
    <w:altName w:val="Simplified Arabic"/>
    <w:panose1 w:val="02020603050000020304"/>
    <w:charset w:val="00"/>
    <w:family w:val="roman"/>
    <w:pitch w:val="variable"/>
    <w:sig w:usb0="00002003" w:usb1="80000000" w:usb2="00000008" w:usb3="00000000" w:csb0="00000041" w:csb1="00000000"/>
  </w:font>
  <w:font w:name="Cambria">
    <w:altName w:val="Cambria"/>
    <w:panose1 w:val="02040503050000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>
        <w:sz w:val="24"/>
        <w:szCs w:val="24"/>
        <w:rtl/>
      </w:rPr>
    </w:pPr>
    <w:r>
      <w:rPr>
        <w:rFonts w:hint="cs"/>
        <w:noProof/>
        <w:sz w:val="24"/>
        <w:szCs w:val="24"/>
        <w:rtl/>
      </w:rPr>
      <w:drawing>
        <wp:anchor distT="0" distB="0" distL="114300" distR="114300" simplePos="false" relativeHeight="2" behindDoc="true" locked="false" layoutInCell="true" allowOverlap="true">
          <wp:simplePos x="0" y="0"/>
          <wp:positionH relativeFrom="column">
            <wp:posOffset>2495550</wp:posOffset>
          </wp:positionH>
          <wp:positionV relativeFrom="paragraph">
            <wp:posOffset>-333375</wp:posOffset>
          </wp:positionV>
          <wp:extent cx="552450" cy="523875"/>
          <wp:effectExtent l="19050" t="0" r="0" b="0"/>
          <wp:wrapTight wrapText="bothSides">
            <wp:wrapPolygon edited="false">
              <wp:start x="-745" y="0"/>
              <wp:lineTo x="-745" y="21207"/>
              <wp:lineTo x="21600" y="21207"/>
              <wp:lineTo x="21600" y="0"/>
              <wp:lineTo x="-745" y="0"/>
            </wp:wrapPolygon>
          </wp:wrapTight>
          <wp:docPr id="4097" name="صورة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صورة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552450" cy="523875"/>
                  </a:xfrm>
                  <a:prstGeom prst="rect"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cs"/>
        <w:sz w:val="24"/>
        <w:szCs w:val="24"/>
        <w:rtl/>
      </w:rPr>
      <w:t>الخطة الفصلية للعام الدراسي2025/2026</w:t>
    </w:r>
    <w:r>
      <w:rPr>
        <w:rFonts w:hint="cs"/>
        <w:sz w:val="24"/>
        <w:szCs w:val="24"/>
        <w:rtl/>
      </w:rPr>
      <w:t xml:space="preserve">              </w:t>
    </w:r>
    <w:r>
      <w:rPr>
        <w:rFonts w:hint="cs"/>
        <w:sz w:val="24"/>
        <w:szCs w:val="24"/>
        <w:rtl/>
      </w:rPr>
      <w:t xml:space="preserve">                                              </w:t>
    </w:r>
    <w:r>
      <w:rPr>
        <w:rFonts w:hint="cs"/>
        <w:sz w:val="24"/>
        <w:szCs w:val="24"/>
        <w:rtl/>
      </w:rPr>
      <w:t xml:space="preserve">  الصف : الرابع </w:t>
    </w:r>
  </w:p>
  <w:p>
    <w:pPr>
      <w:pStyle w:val="style31"/>
      <w:rPr>
        <w:sz w:val="24"/>
        <w:szCs w:val="24"/>
        <w:rtl/>
      </w:rPr>
    </w:pPr>
    <w:r>
      <w:rPr>
        <w:rFonts w:hint="cs"/>
        <w:sz w:val="24"/>
        <w:szCs w:val="24"/>
        <w:rtl/>
      </w:rPr>
      <w:t>مديرية النربية والتعليم /</w:t>
    </w:r>
    <w:r>
      <w:rPr>
        <w:rFonts w:hint="cs"/>
        <w:sz w:val="24"/>
        <w:szCs w:val="24"/>
        <w:rtl/>
      </w:rPr>
      <w:t xml:space="preserve">يطا                                                                               </w:t>
    </w:r>
    <w:r>
      <w:rPr>
        <w:rFonts w:hint="cs"/>
        <w:sz w:val="24"/>
        <w:szCs w:val="24"/>
        <w:rtl/>
      </w:rPr>
      <w:t>المبحث : التربية الاسلامية</w:t>
    </w:r>
  </w:p>
  <w:p>
    <w:pPr>
      <w:pStyle w:val="style31"/>
      <w:rPr>
        <w:sz w:val="24"/>
        <w:szCs w:val="24"/>
      </w:rPr>
    </w:pPr>
    <w:r>
      <w:rPr>
        <w:rFonts w:hint="cs"/>
        <w:sz w:val="24"/>
        <w:szCs w:val="24"/>
        <w:rtl/>
      </w:rPr>
      <w:t>مدرسة ا</w:t>
    </w:r>
    <w:r>
      <w:rPr>
        <w:rFonts w:hint="cs"/>
        <w:sz w:val="24"/>
        <w:szCs w:val="24"/>
        <w:rtl/>
      </w:rPr>
      <w:t>لمجاز</w:t>
    </w:r>
    <w:r>
      <w:rPr>
        <w:rFonts w:hint="cs"/>
        <w:sz w:val="24"/>
        <w:szCs w:val="24"/>
        <w:rtl/>
      </w:rPr>
      <w:t xml:space="preserve"> الأساسية المختلطة                      </w:t>
    </w:r>
    <w:r>
      <w:rPr>
        <w:rFonts w:cs="Simplified Arabic" w:hint="cs"/>
        <w:b/>
        <w:bCs/>
        <w:rtl/>
      </w:rPr>
      <w:t xml:space="preserve">    </w:t>
    </w:r>
    <w:r>
      <w:rPr>
        <w:rFonts w:cs="Simplified Arabic" w:hint="cs"/>
        <w:b/>
        <w:bCs/>
        <w:rtl/>
      </w:rPr>
      <w:t xml:space="preserve">                                           </w:t>
    </w:r>
    <w:r>
      <w:rPr>
        <w:rFonts w:hint="cs"/>
        <w:sz w:val="24"/>
        <w:szCs w:val="24"/>
        <w:rtl/>
      </w:rPr>
      <w:t>المعلم</w:t>
    </w:r>
    <w:r>
      <w:rPr>
        <w:rFonts w:hint="cs"/>
        <w:sz w:val="24"/>
        <w:szCs w:val="24"/>
        <w:rtl/>
      </w:rPr>
      <w:t>/</w:t>
    </w:r>
    <w:r>
      <w:rPr>
        <w:rFonts w:hint="cs"/>
        <w:sz w:val="24"/>
        <w:szCs w:val="24"/>
        <w:rtl/>
      </w:rPr>
      <w:t xml:space="preserve">ة :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bidi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ab7ff188-f74f-4bb9-b280-e13dd0f507a0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d4938d6c-1a79-4078-bf78-8ffcc1832c3d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259</Words>
  <Pages>1</Pages>
  <Characters>1133</Characters>
  <Application>WPS Office</Application>
  <DocSecurity>0</DocSecurity>
  <Paragraphs>186</Paragraphs>
  <ScaleCrop>false</ScaleCrop>
  <LinksUpToDate>false</LinksUpToDate>
  <CharactersWithSpaces>1533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٢٠٢٦-٠١-١٥T١٤:١٢:٠٨Z</dcterms:created>
  <dc:creator>user</dc:creator>
  <lastModifiedBy>M2003J15SC</lastModifiedBy>
  <dcterms:modified xsi:type="dcterms:W3CDTF">٢٠٢٦-٠١-١٥T١٤:١٢:٠٨Z</dcterms:modified>
  <revision>19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d4f23603f5b443e39fda81efbb0befd7</vt:lpwstr>
  </property>
</Properties>
</file>