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57B" w:rsidRDefault="00320E63" w:rsidP="00E96433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</w:pPr>
      <w:r w:rsidRPr="002B687A">
        <w:rPr>
          <w:rFonts w:cs="Simplified Arabic"/>
          <w:b/>
          <w:bCs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4099560</wp:posOffset>
            </wp:positionH>
            <wp:positionV relativeFrom="paragraph">
              <wp:posOffset>-1147445</wp:posOffset>
            </wp:positionV>
            <wp:extent cx="739140" cy="86513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6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 w:rsidR="00D36052" w:rsidRPr="002B687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</w:t>
      </w:r>
      <w:r w:rsidR="00B347E1" w:rsidRPr="002B687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>/</w:t>
      </w:r>
      <w:r w:rsidR="00E96433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 xml:space="preserve"> الإدارة والاقتصاد</w:t>
      </w:r>
      <w:r w:rsidR="00E96433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ab/>
      </w:r>
      <w:r w:rsidR="00B347E1" w:rsidRPr="002B687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 xml:space="preserve"> </w:t>
      </w:r>
      <w:r w:rsidR="00B347E1" w:rsidRPr="002B687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للصف/ الحادي عشر ريادة </w:t>
      </w:r>
      <w:proofErr w:type="gramStart"/>
      <w:r w:rsidR="00B347E1" w:rsidRPr="002B687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>واعمال</w:t>
      </w:r>
      <w:r w:rsidR="00D36052" w:rsidRPr="002B687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</w:t>
      </w:r>
      <w:r w:rsidR="00B347E1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ab/>
      </w:r>
      <w:proofErr w:type="gramEnd"/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 w:rsidRPr="002B687A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="005C157B" w:rsidRPr="002B687A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Style w:val="TableGrid"/>
        <w:bidiVisual/>
        <w:tblW w:w="13424" w:type="dxa"/>
        <w:tblLayout w:type="fixed"/>
        <w:tblLook w:val="04A0" w:firstRow="1" w:lastRow="0" w:firstColumn="1" w:lastColumn="0" w:noHBand="0" w:noVBand="1"/>
      </w:tblPr>
      <w:tblGrid>
        <w:gridCol w:w="914"/>
        <w:gridCol w:w="1980"/>
        <w:gridCol w:w="3316"/>
        <w:gridCol w:w="914"/>
        <w:gridCol w:w="810"/>
        <w:gridCol w:w="1890"/>
        <w:gridCol w:w="2610"/>
        <w:gridCol w:w="990"/>
      </w:tblGrid>
      <w:tr w:rsidR="00E96433" w:rsidRPr="00B321F5" w:rsidTr="0035183C">
        <w:tc>
          <w:tcPr>
            <w:tcW w:w="914" w:type="dxa"/>
            <w:shd w:val="clear" w:color="auto" w:fill="F2F2F2" w:themeFill="background1" w:themeFillShade="F2"/>
          </w:tcPr>
          <w:p w:rsidR="00E96433" w:rsidRPr="00B321F5" w:rsidRDefault="00E96433" w:rsidP="0035183C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bookmarkStart w:id="0" w:name="_GoBack"/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الوحدة</w:t>
            </w:r>
          </w:p>
        </w:tc>
        <w:tc>
          <w:tcPr>
            <w:tcW w:w="1980" w:type="dxa"/>
            <w:shd w:val="clear" w:color="auto" w:fill="F2F2F2" w:themeFill="background1" w:themeFillShade="F2"/>
          </w:tcPr>
          <w:p w:rsidR="00E96433" w:rsidRPr="00B321F5" w:rsidRDefault="00E96433" w:rsidP="0035183C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الموضوع / الدرس</w:t>
            </w:r>
          </w:p>
        </w:tc>
        <w:tc>
          <w:tcPr>
            <w:tcW w:w="3316" w:type="dxa"/>
            <w:shd w:val="clear" w:color="auto" w:fill="F2F2F2" w:themeFill="background1" w:themeFillShade="F2"/>
          </w:tcPr>
          <w:p w:rsidR="00E96433" w:rsidRPr="00B321F5" w:rsidRDefault="00E96433" w:rsidP="0035183C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تسلسل الموضوعات حسب الأهمية / طوارئ</w:t>
            </w:r>
          </w:p>
        </w:tc>
        <w:tc>
          <w:tcPr>
            <w:tcW w:w="914" w:type="dxa"/>
            <w:shd w:val="clear" w:color="auto" w:fill="F2F2F2" w:themeFill="background1" w:themeFillShade="F2"/>
          </w:tcPr>
          <w:p w:rsidR="00E96433" w:rsidRPr="00B321F5" w:rsidRDefault="00E96433" w:rsidP="0035183C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عدد الحصص</w:t>
            </w:r>
          </w:p>
        </w:tc>
        <w:tc>
          <w:tcPr>
            <w:tcW w:w="810" w:type="dxa"/>
            <w:shd w:val="clear" w:color="auto" w:fill="F2F2F2" w:themeFill="background1" w:themeFillShade="F2"/>
          </w:tcPr>
          <w:p w:rsidR="00E96433" w:rsidRPr="00B321F5" w:rsidRDefault="00E96433" w:rsidP="0035183C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الفترة الزمنية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:rsidR="00E96433" w:rsidRPr="00B321F5" w:rsidRDefault="00E96433" w:rsidP="0035183C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مادة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للا</w:t>
            </w: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طلاع</w:t>
            </w:r>
          </w:p>
        </w:tc>
        <w:tc>
          <w:tcPr>
            <w:tcW w:w="2610" w:type="dxa"/>
            <w:shd w:val="clear" w:color="auto" w:fill="F2F2F2" w:themeFill="background1" w:themeFillShade="F2"/>
          </w:tcPr>
          <w:p w:rsidR="00E96433" w:rsidRPr="00B321F5" w:rsidRDefault="00E96433" w:rsidP="0035183C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مهمات تعليمية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مقترحة</w:t>
            </w:r>
          </w:p>
        </w:tc>
        <w:tc>
          <w:tcPr>
            <w:tcW w:w="990" w:type="dxa"/>
            <w:shd w:val="clear" w:color="auto" w:fill="F2F2F2" w:themeFill="background1" w:themeFillShade="F2"/>
          </w:tcPr>
          <w:p w:rsidR="00E96433" w:rsidRPr="00B321F5" w:rsidRDefault="00E96433" w:rsidP="0035183C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ملاحظات</w:t>
            </w:r>
          </w:p>
        </w:tc>
      </w:tr>
      <w:tr w:rsidR="00E96433" w:rsidRPr="00B321F5" w:rsidTr="0035183C">
        <w:tc>
          <w:tcPr>
            <w:tcW w:w="914" w:type="dxa"/>
            <w:vMerge w:val="restart"/>
            <w:textDirection w:val="btLr"/>
          </w:tcPr>
          <w:p w:rsidR="00E96433" w:rsidRDefault="00E96433" w:rsidP="0035183C">
            <w:pPr>
              <w:bidi/>
              <w:ind w:left="113" w:right="11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الوحدة الرابعة</w:t>
            </w:r>
          </w:p>
          <w:p w:rsidR="00E96433" w:rsidRPr="00B321F5" w:rsidRDefault="00E96433" w:rsidP="0035183C">
            <w:pPr>
              <w:bidi/>
              <w:ind w:left="113" w:right="11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مدخل الى علم الاقتصاد</w:t>
            </w:r>
          </w:p>
        </w:tc>
        <w:tc>
          <w:tcPr>
            <w:tcW w:w="1980" w:type="dxa"/>
          </w:tcPr>
          <w:p w:rsidR="00E96433" w:rsidRPr="00B321F5" w:rsidRDefault="00E96433" w:rsidP="0035183C">
            <w:pPr>
              <w:bidi/>
              <w:spacing w:after="200" w:line="276" w:lineRule="auto"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ماهية علم الاقتصاد</w:t>
            </w:r>
          </w:p>
        </w:tc>
        <w:tc>
          <w:tcPr>
            <w:tcW w:w="3316" w:type="dxa"/>
          </w:tcPr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طبيعة علم الاقتصاد</w:t>
            </w:r>
          </w:p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أنواع علم الاقتصاد</w:t>
            </w:r>
          </w:p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اهداف علم الاقتصاد</w:t>
            </w:r>
          </w:p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الموارد الاقتصادية</w:t>
            </w:r>
          </w:p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أوجه النشاط الاقتصادي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نشأة علم الاقتصاد</w:t>
            </w:r>
          </w:p>
        </w:tc>
        <w:tc>
          <w:tcPr>
            <w:tcW w:w="914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810" w:type="dxa"/>
            <w:vMerge w:val="restart"/>
          </w:tcPr>
          <w:p w:rsidR="00E96433" w:rsidRPr="0061005E" w:rsidRDefault="00E96433" w:rsidP="0035183C">
            <w:pPr>
              <w:bidi/>
              <w:spacing w:after="200" w:line="276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19/1 </w:t>
            </w:r>
            <w:r>
              <w:rPr>
                <w:b/>
                <w:bCs/>
                <w:rtl/>
              </w:rPr>
              <w:t>–</w:t>
            </w:r>
            <w:r>
              <w:rPr>
                <w:rFonts w:hint="cs"/>
                <w:b/>
                <w:bCs/>
                <w:rtl/>
              </w:rPr>
              <w:t xml:space="preserve"> 28\2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9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علاقة علم الاقتصاد بالعلوم الاخرى ص 12</w:t>
            </w:r>
          </w:p>
        </w:tc>
        <w:tc>
          <w:tcPr>
            <w:tcW w:w="261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</w:t>
            </w:r>
            <w:proofErr w:type="gramStart"/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4- 3</w:t>
            </w:r>
            <w:proofErr w:type="gramEnd"/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حالة دراسية 4-1 صفحة 10 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4-4 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حل اسئلة ص 13 </w:t>
            </w:r>
          </w:p>
        </w:tc>
        <w:tc>
          <w:tcPr>
            <w:tcW w:w="99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E96433" w:rsidRPr="00B321F5" w:rsidTr="0035183C">
        <w:tc>
          <w:tcPr>
            <w:tcW w:w="914" w:type="dxa"/>
            <w:vMerge/>
            <w:textDirection w:val="btLr"/>
          </w:tcPr>
          <w:p w:rsidR="00E96433" w:rsidRPr="00B321F5" w:rsidRDefault="00E96433" w:rsidP="0035183C">
            <w:pPr>
              <w:bidi/>
              <w:ind w:left="113" w:right="113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980" w:type="dxa"/>
          </w:tcPr>
          <w:p w:rsidR="00E96433" w:rsidRPr="00B321F5" w:rsidRDefault="00E96433" w:rsidP="0035183C">
            <w:pPr>
              <w:bidi/>
              <w:spacing w:after="200" w:line="276" w:lineRule="auto"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المشكلة الاقتصادية</w:t>
            </w:r>
          </w:p>
        </w:tc>
        <w:tc>
          <w:tcPr>
            <w:tcW w:w="3316" w:type="dxa"/>
          </w:tcPr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محاور المشكلة الاقتصادية</w:t>
            </w:r>
          </w:p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التساؤلات لمواجهة المشكلة الاقتصادية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تصور كل نظام لحل المشكلة الاقتصادية</w:t>
            </w:r>
          </w:p>
        </w:tc>
        <w:tc>
          <w:tcPr>
            <w:tcW w:w="914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810" w:type="dxa"/>
            <w:vMerge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9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تصور كل نظام لحل المشكلة الاقتصادية ص </w:t>
            </w:r>
            <w:proofErr w:type="gramStart"/>
            <w:r>
              <w:rPr>
                <w:rFonts w:hint="cs"/>
                <w:b/>
                <w:bCs/>
                <w:sz w:val="24"/>
                <w:szCs w:val="24"/>
                <w:rtl/>
              </w:rPr>
              <w:t>19- 20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سؤال 5 ص21</w:t>
            </w:r>
          </w:p>
        </w:tc>
        <w:tc>
          <w:tcPr>
            <w:tcW w:w="261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حالة دراسية 4-2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99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E96433" w:rsidRPr="00B321F5" w:rsidTr="0035183C">
        <w:tc>
          <w:tcPr>
            <w:tcW w:w="914" w:type="dxa"/>
            <w:vMerge/>
            <w:textDirection w:val="btLr"/>
          </w:tcPr>
          <w:p w:rsidR="00E96433" w:rsidRPr="00B321F5" w:rsidRDefault="00E96433" w:rsidP="0035183C">
            <w:pPr>
              <w:bidi/>
              <w:ind w:left="113" w:right="113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980" w:type="dxa"/>
          </w:tcPr>
          <w:p w:rsidR="00E96433" w:rsidRPr="00B321F5" w:rsidRDefault="00E96433" w:rsidP="0035183C">
            <w:pPr>
              <w:bidi/>
              <w:spacing w:after="200" w:line="276" w:lineRule="auto"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الدورة الاقتصادية</w:t>
            </w:r>
          </w:p>
        </w:tc>
        <w:tc>
          <w:tcPr>
            <w:tcW w:w="3316" w:type="dxa"/>
          </w:tcPr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اقسام النشاط الاقتصادي</w:t>
            </w:r>
          </w:p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التدفق السلعي والخدمي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التدفق النقدي</w:t>
            </w:r>
          </w:p>
        </w:tc>
        <w:tc>
          <w:tcPr>
            <w:tcW w:w="914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810" w:type="dxa"/>
            <w:vMerge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9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1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</w:t>
            </w:r>
            <w:proofErr w:type="gramStart"/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( 4</w:t>
            </w:r>
            <w:proofErr w:type="gramEnd"/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B321F5">
              <w:rPr>
                <w:b/>
                <w:bCs/>
                <w:sz w:val="24"/>
                <w:szCs w:val="24"/>
                <w:rtl/>
              </w:rPr>
              <w:t>–</w:t>
            </w: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 7 ) صفحة 22 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حل اسئلة الدرس ص 26 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اسئلة الوحدة ص 27 </w:t>
            </w:r>
          </w:p>
        </w:tc>
        <w:tc>
          <w:tcPr>
            <w:tcW w:w="99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E96433" w:rsidRPr="00B321F5" w:rsidTr="0035183C">
        <w:tc>
          <w:tcPr>
            <w:tcW w:w="914" w:type="dxa"/>
            <w:vMerge w:val="restart"/>
            <w:textDirection w:val="btLr"/>
          </w:tcPr>
          <w:p w:rsidR="00E96433" w:rsidRDefault="00E96433" w:rsidP="0035183C">
            <w:pPr>
              <w:bidi/>
              <w:ind w:left="113" w:right="11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الوحدة الخامسة</w:t>
            </w:r>
          </w:p>
          <w:p w:rsidR="00E96433" w:rsidRPr="00B321F5" w:rsidRDefault="00E96433" w:rsidP="0035183C">
            <w:pPr>
              <w:bidi/>
              <w:ind w:left="113" w:right="11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قوى السوق</w:t>
            </w:r>
          </w:p>
        </w:tc>
        <w:tc>
          <w:tcPr>
            <w:tcW w:w="198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الطلب </w:t>
            </w:r>
          </w:p>
        </w:tc>
        <w:tc>
          <w:tcPr>
            <w:tcW w:w="3316" w:type="dxa"/>
          </w:tcPr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مفهوم الطلب</w:t>
            </w:r>
          </w:p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قانون الطلب</w:t>
            </w:r>
          </w:p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التغير في الكمية المطلوبة</w:t>
            </w:r>
          </w:p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التغير في الطلب</w:t>
            </w:r>
          </w:p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العوامل المؤثرة في الطلب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14" w:type="dxa"/>
          </w:tcPr>
          <w:p w:rsidR="00E96433" w:rsidRPr="00B321F5" w:rsidRDefault="00E96433" w:rsidP="0035183C">
            <w:pPr>
              <w:bidi/>
              <w:spacing w:after="200" w:line="276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810" w:type="dxa"/>
            <w:vMerge w:val="restart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1\3 </w:t>
            </w:r>
            <w:r>
              <w:rPr>
                <w:b/>
                <w:bCs/>
                <w:rtl/>
              </w:rPr>
              <w:t>–</w:t>
            </w:r>
            <w:r>
              <w:rPr>
                <w:rFonts w:hint="cs"/>
                <w:b/>
                <w:bCs/>
                <w:rtl/>
              </w:rPr>
              <w:t xml:space="preserve"> 16\4</w:t>
            </w:r>
          </w:p>
        </w:tc>
        <w:tc>
          <w:tcPr>
            <w:tcW w:w="189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1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حالة دراسية 5-1 صفحة 32 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5 </w:t>
            </w:r>
            <w:r w:rsidRPr="00B321F5">
              <w:rPr>
                <w:b/>
                <w:bCs/>
                <w:sz w:val="24"/>
                <w:szCs w:val="24"/>
                <w:rtl/>
              </w:rPr>
              <w:t>–</w:t>
            </w: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 1 ص 33 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5 </w:t>
            </w:r>
            <w:r w:rsidRPr="00B321F5">
              <w:rPr>
                <w:b/>
                <w:bCs/>
                <w:sz w:val="24"/>
                <w:szCs w:val="24"/>
                <w:rtl/>
              </w:rPr>
              <w:t>–</w:t>
            </w: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 2 صفحة 34 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5 </w:t>
            </w:r>
            <w:r w:rsidRPr="00B321F5">
              <w:rPr>
                <w:b/>
                <w:bCs/>
                <w:sz w:val="24"/>
                <w:szCs w:val="24"/>
                <w:rtl/>
              </w:rPr>
              <w:t>–</w:t>
            </w: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 5 صفحة 37 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5 </w:t>
            </w:r>
            <w:r w:rsidRPr="00B321F5">
              <w:rPr>
                <w:b/>
                <w:bCs/>
                <w:sz w:val="24"/>
                <w:szCs w:val="24"/>
                <w:rtl/>
              </w:rPr>
              <w:t>–</w:t>
            </w: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 7 صفحة 39 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حل اسئلة الدرس صفحة 40 </w:t>
            </w:r>
          </w:p>
        </w:tc>
        <w:tc>
          <w:tcPr>
            <w:tcW w:w="99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E96433" w:rsidRPr="00B321F5" w:rsidTr="0035183C">
        <w:tc>
          <w:tcPr>
            <w:tcW w:w="914" w:type="dxa"/>
            <w:vMerge/>
            <w:textDirection w:val="btLr"/>
          </w:tcPr>
          <w:p w:rsidR="00E96433" w:rsidRPr="00B321F5" w:rsidRDefault="00E96433" w:rsidP="0035183C">
            <w:pPr>
              <w:bidi/>
              <w:ind w:left="113" w:right="113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98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العرض</w:t>
            </w:r>
          </w:p>
        </w:tc>
        <w:tc>
          <w:tcPr>
            <w:tcW w:w="3316" w:type="dxa"/>
          </w:tcPr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مفهوم العرض</w:t>
            </w:r>
          </w:p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قانون العرض</w:t>
            </w:r>
          </w:p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التغير في الكمية المعروضة</w:t>
            </w:r>
          </w:p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التغير في العرض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العوامل المؤثرة في العرض</w:t>
            </w:r>
          </w:p>
        </w:tc>
        <w:tc>
          <w:tcPr>
            <w:tcW w:w="914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810" w:type="dxa"/>
            <w:vMerge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9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حالة دراسية 5 </w:t>
            </w:r>
            <w:r>
              <w:rPr>
                <w:b/>
                <w:bCs/>
                <w:sz w:val="24"/>
                <w:szCs w:val="24"/>
                <w:rtl/>
              </w:rPr>
              <w:t>–</w:t>
            </w: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 3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ص44</w:t>
            </w:r>
          </w:p>
        </w:tc>
        <w:tc>
          <w:tcPr>
            <w:tcW w:w="261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حالة دراسية 5 </w:t>
            </w:r>
            <w:r w:rsidRPr="00B321F5">
              <w:rPr>
                <w:b/>
                <w:bCs/>
                <w:sz w:val="24"/>
                <w:szCs w:val="24"/>
                <w:rtl/>
              </w:rPr>
              <w:t>–</w:t>
            </w: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 2 صفحة 41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5 </w:t>
            </w:r>
            <w:r w:rsidRPr="00B321F5">
              <w:rPr>
                <w:b/>
                <w:bCs/>
                <w:sz w:val="24"/>
                <w:szCs w:val="24"/>
                <w:rtl/>
              </w:rPr>
              <w:t>–</w:t>
            </w: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 9 صفحة 45 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حل اسئلة الدرس صفحة 47</w:t>
            </w:r>
          </w:p>
        </w:tc>
        <w:tc>
          <w:tcPr>
            <w:tcW w:w="99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E96433" w:rsidRPr="00B321F5" w:rsidTr="0035183C">
        <w:tc>
          <w:tcPr>
            <w:tcW w:w="914" w:type="dxa"/>
            <w:vMerge/>
            <w:textDirection w:val="btLr"/>
          </w:tcPr>
          <w:p w:rsidR="00E96433" w:rsidRPr="00B321F5" w:rsidRDefault="00E96433" w:rsidP="0035183C">
            <w:pPr>
              <w:bidi/>
              <w:ind w:left="113" w:right="113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980" w:type="dxa"/>
          </w:tcPr>
          <w:p w:rsidR="00E96433" w:rsidRPr="00B321F5" w:rsidRDefault="00E96433" w:rsidP="0035183C">
            <w:pPr>
              <w:bidi/>
              <w:spacing w:after="200" w:line="276" w:lineRule="auto"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توازن السوق ودور الحكومة</w:t>
            </w:r>
          </w:p>
        </w:tc>
        <w:tc>
          <w:tcPr>
            <w:tcW w:w="3316" w:type="dxa"/>
          </w:tcPr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مفهوم التوازن</w:t>
            </w:r>
          </w:p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الاختلال في التوازن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دور الحكومة (السقف السعري، الأرضية السعرية)</w:t>
            </w:r>
          </w:p>
        </w:tc>
        <w:tc>
          <w:tcPr>
            <w:tcW w:w="914" w:type="dxa"/>
          </w:tcPr>
          <w:p w:rsidR="00E96433" w:rsidRPr="00B321F5" w:rsidRDefault="00E96433" w:rsidP="0035183C">
            <w:pPr>
              <w:bidi/>
              <w:spacing w:after="200" w:line="276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810" w:type="dxa"/>
            <w:vMerge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9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حالة دراسية 5 </w:t>
            </w:r>
            <w:r w:rsidRPr="00B321F5">
              <w:rPr>
                <w:b/>
                <w:bCs/>
                <w:sz w:val="24"/>
                <w:szCs w:val="24"/>
                <w:rtl/>
              </w:rPr>
              <w:t>–</w:t>
            </w: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 5 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تشكل </w:t>
            </w: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الاسواق السوداء صفحة 54 </w:t>
            </w:r>
          </w:p>
        </w:tc>
        <w:tc>
          <w:tcPr>
            <w:tcW w:w="261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</w:t>
            </w:r>
            <w:proofErr w:type="gramStart"/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5- 10</w:t>
            </w:r>
            <w:proofErr w:type="gramEnd"/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 صفحة 51 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5 </w:t>
            </w:r>
            <w:r w:rsidRPr="00B321F5">
              <w:rPr>
                <w:b/>
                <w:bCs/>
                <w:sz w:val="24"/>
                <w:szCs w:val="24"/>
                <w:rtl/>
              </w:rPr>
              <w:t>–</w:t>
            </w: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 11 صفحة 51 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حالة دراسية صفحة 55 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حل اسئلة الدرس صفحة 57</w:t>
            </w:r>
          </w:p>
        </w:tc>
        <w:tc>
          <w:tcPr>
            <w:tcW w:w="99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E96433" w:rsidRPr="00B321F5" w:rsidTr="0035183C">
        <w:tc>
          <w:tcPr>
            <w:tcW w:w="914" w:type="dxa"/>
            <w:vMerge/>
            <w:textDirection w:val="btLr"/>
          </w:tcPr>
          <w:p w:rsidR="00E96433" w:rsidRPr="00B321F5" w:rsidRDefault="00E96433" w:rsidP="0035183C">
            <w:pPr>
              <w:bidi/>
              <w:ind w:left="113" w:right="113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980" w:type="dxa"/>
          </w:tcPr>
          <w:p w:rsidR="00E96433" w:rsidRPr="00B321F5" w:rsidRDefault="00E96433" w:rsidP="0035183C">
            <w:pPr>
              <w:bidi/>
              <w:spacing w:after="200" w:line="276" w:lineRule="auto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المرونات</w:t>
            </w:r>
            <w:proofErr w:type="spellEnd"/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 السعرية</w:t>
            </w:r>
          </w:p>
        </w:tc>
        <w:tc>
          <w:tcPr>
            <w:tcW w:w="3316" w:type="dxa"/>
          </w:tcPr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مفهوم المرونة</w:t>
            </w:r>
          </w:p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مرونة الطلب السعرية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مرونة العرض السعرية</w:t>
            </w:r>
          </w:p>
        </w:tc>
        <w:tc>
          <w:tcPr>
            <w:tcW w:w="914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810" w:type="dxa"/>
            <w:vMerge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9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حالة دراسية 5 </w:t>
            </w:r>
            <w:r w:rsidRPr="00B321F5">
              <w:rPr>
                <w:b/>
                <w:bCs/>
                <w:sz w:val="24"/>
                <w:szCs w:val="24"/>
                <w:rtl/>
              </w:rPr>
              <w:t>–</w:t>
            </w: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 8 صفحة 62 </w:t>
            </w:r>
          </w:p>
        </w:tc>
        <w:tc>
          <w:tcPr>
            <w:tcW w:w="261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حالة دراسية صفحة 59 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5 </w:t>
            </w:r>
            <w:r w:rsidRPr="00B321F5">
              <w:rPr>
                <w:b/>
                <w:bCs/>
                <w:sz w:val="24"/>
                <w:szCs w:val="24"/>
                <w:rtl/>
              </w:rPr>
              <w:t>–</w:t>
            </w: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 15 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حل اسئلة صفحة 67 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حل اسئلة الوحدة صفحة 68 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E96433" w:rsidRPr="00B321F5" w:rsidTr="0035183C">
        <w:tc>
          <w:tcPr>
            <w:tcW w:w="914" w:type="dxa"/>
            <w:vMerge w:val="restart"/>
            <w:textDirection w:val="btLr"/>
          </w:tcPr>
          <w:p w:rsidR="00E96433" w:rsidRDefault="00E96433" w:rsidP="0035183C">
            <w:pPr>
              <w:bidi/>
              <w:ind w:left="113" w:right="11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الوحدة السادسة</w:t>
            </w:r>
          </w:p>
          <w:p w:rsidR="00E96433" w:rsidRPr="00B321F5" w:rsidRDefault="00E96433" w:rsidP="0035183C">
            <w:pPr>
              <w:bidi/>
              <w:ind w:left="113" w:right="11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الانتاج والتكاليف</w:t>
            </w:r>
          </w:p>
        </w:tc>
        <w:tc>
          <w:tcPr>
            <w:tcW w:w="1980" w:type="dxa"/>
          </w:tcPr>
          <w:p w:rsidR="00E96433" w:rsidRPr="00B321F5" w:rsidRDefault="00E96433" w:rsidP="0035183C">
            <w:pPr>
              <w:bidi/>
              <w:spacing w:after="200" w:line="276" w:lineRule="auto"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الانتاج</w:t>
            </w:r>
          </w:p>
        </w:tc>
        <w:tc>
          <w:tcPr>
            <w:tcW w:w="3316" w:type="dxa"/>
          </w:tcPr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مفهوم الإنتاج</w:t>
            </w:r>
          </w:p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دالة الإنتاج</w:t>
            </w:r>
          </w:p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الإنتاج في المدى القصير والمدى الطويل</w:t>
            </w:r>
          </w:p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منحنيات الإنتاج</w:t>
            </w:r>
          </w:p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قانون تناقص العوائد الحدية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التمثيل البياني لمنحنيات الانتاج</w:t>
            </w:r>
          </w:p>
        </w:tc>
        <w:tc>
          <w:tcPr>
            <w:tcW w:w="914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810" w:type="dxa"/>
            <w:vMerge w:val="restart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17\4 </w:t>
            </w:r>
            <w:r>
              <w:rPr>
                <w:b/>
                <w:bCs/>
                <w:rtl/>
              </w:rPr>
              <w:t>–</w:t>
            </w:r>
            <w:r>
              <w:rPr>
                <w:rFonts w:hint="cs"/>
                <w:b/>
                <w:bCs/>
                <w:rtl/>
              </w:rPr>
              <w:t xml:space="preserve"> 13\5</w:t>
            </w:r>
          </w:p>
        </w:tc>
        <w:tc>
          <w:tcPr>
            <w:tcW w:w="189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1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حالة دراسية صفحة 73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حل اسئلة الدرس صفحة 80 </w:t>
            </w:r>
          </w:p>
        </w:tc>
        <w:tc>
          <w:tcPr>
            <w:tcW w:w="99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E96433" w:rsidRPr="00B321F5" w:rsidTr="0035183C">
        <w:tc>
          <w:tcPr>
            <w:tcW w:w="914" w:type="dxa"/>
            <w:vMerge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980" w:type="dxa"/>
          </w:tcPr>
          <w:p w:rsidR="00E96433" w:rsidRPr="00B321F5" w:rsidRDefault="00E96433" w:rsidP="0035183C">
            <w:pPr>
              <w:bidi/>
              <w:spacing w:after="200" w:line="276" w:lineRule="auto"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تكاليف الانتاج</w:t>
            </w:r>
          </w:p>
        </w:tc>
        <w:tc>
          <w:tcPr>
            <w:tcW w:w="3316" w:type="dxa"/>
          </w:tcPr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مفهوم التكاليف الاقتصادية</w:t>
            </w:r>
          </w:p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الأرباح</w:t>
            </w:r>
          </w:p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التكاليف في المدى القصير والطويل</w:t>
            </w:r>
          </w:p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التكاليف المتوسطة والحدية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14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810" w:type="dxa"/>
            <w:vMerge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9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حالة دراسية زراعة البندورة في محافظة خانيونس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ص 82</w:t>
            </w:r>
          </w:p>
        </w:tc>
        <w:tc>
          <w:tcPr>
            <w:tcW w:w="261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</w:t>
            </w: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6 </w:t>
            </w:r>
            <w:r w:rsidRPr="00B321F5">
              <w:rPr>
                <w:b/>
                <w:bCs/>
                <w:sz w:val="24"/>
                <w:szCs w:val="24"/>
                <w:rtl/>
              </w:rPr>
              <w:t>–</w:t>
            </w: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 3 صفحة 85 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6 </w:t>
            </w:r>
            <w:r w:rsidRPr="00B321F5">
              <w:rPr>
                <w:b/>
                <w:bCs/>
                <w:sz w:val="24"/>
                <w:szCs w:val="24"/>
                <w:rtl/>
              </w:rPr>
              <w:t>–</w:t>
            </w: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 4 صفحة 87 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حالة دراسية 6 </w:t>
            </w:r>
            <w:r w:rsidRPr="00B321F5">
              <w:rPr>
                <w:b/>
                <w:bCs/>
                <w:sz w:val="24"/>
                <w:szCs w:val="24"/>
                <w:rtl/>
              </w:rPr>
              <w:t>–</w:t>
            </w: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 4 صفحة 88 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حل اسئلة الدرس ص 92 </w:t>
            </w:r>
            <w:proofErr w:type="gramStart"/>
            <w:r>
              <w:rPr>
                <w:rFonts w:hint="cs"/>
                <w:b/>
                <w:bCs/>
                <w:sz w:val="24"/>
                <w:szCs w:val="24"/>
                <w:rtl/>
              </w:rPr>
              <w:t>- 93</w:t>
            </w:r>
            <w:proofErr w:type="gramEnd"/>
          </w:p>
        </w:tc>
        <w:tc>
          <w:tcPr>
            <w:tcW w:w="99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E96433" w:rsidRPr="00B321F5" w:rsidTr="0035183C">
        <w:tc>
          <w:tcPr>
            <w:tcW w:w="914" w:type="dxa"/>
            <w:vMerge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980" w:type="dxa"/>
          </w:tcPr>
          <w:p w:rsidR="00E96433" w:rsidRPr="00B321F5" w:rsidRDefault="00E96433" w:rsidP="0035183C">
            <w:pPr>
              <w:bidi/>
              <w:spacing w:after="200" w:line="276" w:lineRule="auto"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سوق المنافسة الكاملة</w:t>
            </w:r>
          </w:p>
        </w:tc>
        <w:tc>
          <w:tcPr>
            <w:tcW w:w="3316" w:type="dxa"/>
          </w:tcPr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مفهوم السوق </w:t>
            </w:r>
          </w:p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وظائف السوق</w:t>
            </w:r>
          </w:p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التقسيم الاقتصادي للسوق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سلوك المنشأة في سوق المنافسة الكاملة في المدى القصير</w:t>
            </w:r>
          </w:p>
        </w:tc>
        <w:tc>
          <w:tcPr>
            <w:tcW w:w="914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810" w:type="dxa"/>
            <w:vMerge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90" w:type="dxa"/>
          </w:tcPr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سلوك المنشأة في سوق المنافسة الكاملة في المدى القصير ص </w:t>
            </w:r>
            <w:proofErr w:type="gramStart"/>
            <w:r>
              <w:rPr>
                <w:rFonts w:hint="cs"/>
                <w:b/>
                <w:bCs/>
                <w:sz w:val="24"/>
                <w:szCs w:val="24"/>
                <w:rtl/>
              </w:rPr>
              <w:t>98- 100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rtl/>
              </w:rPr>
              <w:t>.</w:t>
            </w:r>
          </w:p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حالة دراسية 6 </w:t>
            </w:r>
            <w:r w:rsidRPr="00B321F5">
              <w:rPr>
                <w:b/>
                <w:bCs/>
                <w:sz w:val="24"/>
                <w:szCs w:val="24"/>
                <w:rtl/>
              </w:rPr>
              <w:t>–</w:t>
            </w: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 5 تجارة الاسمنت في غزة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صفحة 95</w:t>
            </w:r>
          </w:p>
          <w:p w:rsidR="00E96433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سؤال 1، 5: فرع (2،3،4) سؤال </w:t>
            </w:r>
            <w:proofErr w:type="gramStart"/>
            <w:r>
              <w:rPr>
                <w:rFonts w:hint="cs"/>
                <w:b/>
                <w:bCs/>
                <w:sz w:val="24"/>
                <w:szCs w:val="24"/>
                <w:rtl/>
              </w:rPr>
              <w:t>6  صفحة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101- 102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أسئلة الوحدة سؤال 5 فرع د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1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6 </w:t>
            </w:r>
            <w:r w:rsidRPr="00B321F5">
              <w:rPr>
                <w:b/>
                <w:bCs/>
                <w:sz w:val="24"/>
                <w:szCs w:val="24"/>
                <w:rtl/>
              </w:rPr>
              <w:t>–</w:t>
            </w: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 7 صفحة 97 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نشاط 6 </w:t>
            </w:r>
            <w:r w:rsidRPr="00B321F5">
              <w:rPr>
                <w:b/>
                <w:bCs/>
                <w:sz w:val="24"/>
                <w:szCs w:val="24"/>
                <w:rtl/>
              </w:rPr>
              <w:t>–</w:t>
            </w: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 8 صفحة 97 </w:t>
            </w:r>
          </w:p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حل اسئلة الدرس </w:t>
            </w:r>
            <w:proofErr w:type="gramStart"/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صفحة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>101</w:t>
            </w:r>
            <w:proofErr w:type="gramEnd"/>
            <w:r w:rsidRPr="00B321F5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سؤال 2، 3، 5 فرع 1 </w:t>
            </w:r>
          </w:p>
        </w:tc>
        <w:tc>
          <w:tcPr>
            <w:tcW w:w="990" w:type="dxa"/>
          </w:tcPr>
          <w:p w:rsidR="00E96433" w:rsidRPr="00B321F5" w:rsidRDefault="00E96433" w:rsidP="0035183C">
            <w:pPr>
              <w:bidi/>
              <w:rPr>
                <w:b/>
                <w:bCs/>
                <w:sz w:val="24"/>
                <w:szCs w:val="24"/>
                <w:rtl/>
              </w:rPr>
            </w:pPr>
          </w:p>
        </w:tc>
      </w:tr>
      <w:bookmarkEnd w:id="0"/>
    </w:tbl>
    <w:p w:rsidR="00E96433" w:rsidRDefault="00E96433" w:rsidP="00E96433">
      <w:pPr>
        <w:autoSpaceDE w:val="0"/>
        <w:autoSpaceDN w:val="0"/>
        <w:bidi/>
        <w:adjustRightInd w:val="0"/>
        <w:spacing w:after="0" w:line="240" w:lineRule="auto"/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</w:pPr>
    </w:p>
    <w:sectPr w:rsidR="00E96433" w:rsidSect="00B347E1">
      <w:headerReference w:type="default" r:id="rId8"/>
      <w:footerReference w:type="default" r:id="rId9"/>
      <w:pgSz w:w="15840" w:h="12240" w:orient="landscape" w:code="1"/>
      <w:pgMar w:top="720" w:right="720" w:bottom="720" w:left="720" w:header="144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15A2" w:rsidRDefault="00B715A2" w:rsidP="00495C17">
      <w:pPr>
        <w:spacing w:after="0" w:line="240" w:lineRule="auto"/>
      </w:pPr>
      <w:r>
        <w:separator/>
      </w:r>
    </w:p>
  </w:endnote>
  <w:endnote w:type="continuationSeparator" w:id="0">
    <w:p w:rsidR="00B715A2" w:rsidRDefault="00B715A2" w:rsidP="00495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157B" w:rsidRDefault="005C157B" w:rsidP="005C157B">
    <w:pPr>
      <w:pStyle w:val="Footer"/>
      <w:bidi/>
      <w:rPr>
        <w:rtl/>
        <w:lang w:bidi="ar-J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15A2" w:rsidRDefault="00B715A2" w:rsidP="00495C17">
      <w:pPr>
        <w:spacing w:after="0" w:line="240" w:lineRule="auto"/>
      </w:pPr>
      <w:r>
        <w:separator/>
      </w:r>
    </w:p>
  </w:footnote>
  <w:footnote w:type="continuationSeparator" w:id="0">
    <w:p w:rsidR="00B715A2" w:rsidRDefault="00B715A2" w:rsidP="00495C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5C17" w:rsidRPr="00495C17" w:rsidRDefault="00253091" w:rsidP="00495C17">
    <w:pPr>
      <w:pStyle w:val="Header"/>
      <w:jc w:val="center"/>
      <w:rPr>
        <w:rFonts w:ascii="Arabic Typesetting" w:hAnsi="Arabic Typesetting" w:cs="Arabic Typesetting"/>
        <w:b/>
        <w:bCs/>
        <w:sz w:val="32"/>
        <w:szCs w:val="32"/>
        <w:rtl/>
      </w:rPr>
    </w:pPr>
    <w:r w:rsidRPr="00166451">
      <w:rPr>
        <w:noProof/>
        <w:color w:val="FFFFFF"/>
        <w:rtl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3472180</wp:posOffset>
          </wp:positionH>
          <wp:positionV relativeFrom="paragraph">
            <wp:posOffset>0</wp:posOffset>
          </wp:positionV>
          <wp:extent cx="2004060" cy="198120"/>
          <wp:effectExtent l="0" t="0" r="0" b="0"/>
          <wp:wrapNone/>
          <wp:docPr id="2" name="Picture 2" descr="BASMNS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SMNS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4060" cy="198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thickThinSmallGap" w:sz="24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760"/>
      <w:gridCol w:w="2250"/>
      <w:gridCol w:w="4410"/>
    </w:tblGrid>
    <w:tr w:rsidR="00495C17" w:rsidTr="00BA1769">
      <w:trPr>
        <w:trHeight w:val="1440"/>
        <w:jc w:val="center"/>
      </w:trPr>
      <w:tc>
        <w:tcPr>
          <w:tcW w:w="5760" w:type="dxa"/>
        </w:tcPr>
        <w:p w:rsidR="00495C17" w:rsidRDefault="00495C17" w:rsidP="00E35E87">
          <w:pPr>
            <w:pStyle w:val="Header"/>
            <w:tabs>
              <w:tab w:val="left" w:pos="1524"/>
            </w:tabs>
            <w:spacing w:line="276" w:lineRule="auto"/>
            <w:jc w:val="center"/>
            <w:rPr>
              <w:rFonts w:ascii="Arial" w:hAnsi="Arial" w:cs="Arial"/>
              <w:color w:val="000000"/>
              <w:sz w:val="24"/>
              <w:szCs w:val="24"/>
            </w:rPr>
          </w:pPr>
          <w:r w:rsidRPr="00253091">
            <w:rPr>
              <w:rFonts w:ascii="Arial" w:hAnsi="Arial" w:cs="Arial"/>
              <w:color w:val="000000"/>
              <w:sz w:val="24"/>
              <w:szCs w:val="24"/>
            </w:rPr>
            <w:t>State Of Palestine</w:t>
          </w:r>
        </w:p>
        <w:p w:rsidR="00253091" w:rsidRPr="00253091" w:rsidRDefault="00253091" w:rsidP="00E35E87">
          <w:pPr>
            <w:pStyle w:val="Header"/>
            <w:tabs>
              <w:tab w:val="left" w:pos="1524"/>
            </w:tabs>
            <w:spacing w:line="276" w:lineRule="auto"/>
            <w:jc w:val="center"/>
            <w:rPr>
              <w:rFonts w:ascii="Arial" w:hAnsi="Arial" w:cs="Arial"/>
              <w:color w:val="000000"/>
              <w:sz w:val="8"/>
              <w:szCs w:val="8"/>
            </w:rPr>
          </w:pPr>
        </w:p>
        <w:p w:rsidR="00253091" w:rsidRDefault="00253091" w:rsidP="00E35E87">
          <w:pPr>
            <w:pStyle w:val="Header"/>
            <w:tabs>
              <w:tab w:val="left" w:pos="1524"/>
            </w:tabs>
            <w:spacing w:line="276" w:lineRule="auto"/>
            <w:jc w:val="center"/>
            <w:rPr>
              <w:rFonts w:ascii="Arial" w:hAnsi="Arial" w:cs="Arial"/>
              <w:color w:val="000000"/>
              <w:sz w:val="24"/>
              <w:szCs w:val="24"/>
            </w:rPr>
          </w:pPr>
          <w:r>
            <w:rPr>
              <w:rFonts w:ascii="Arial" w:hAnsi="Arial" w:cs="Arial"/>
              <w:color w:val="000000"/>
              <w:sz w:val="24"/>
              <w:szCs w:val="24"/>
            </w:rPr>
            <w:t>Ministry of Education &amp; Higher Education</w:t>
          </w:r>
        </w:p>
        <w:p w:rsidR="00253091" w:rsidRPr="00253091" w:rsidRDefault="00253091" w:rsidP="00E35E87">
          <w:pPr>
            <w:pStyle w:val="Header"/>
            <w:tabs>
              <w:tab w:val="left" w:pos="1524"/>
            </w:tabs>
            <w:spacing w:line="276" w:lineRule="auto"/>
            <w:jc w:val="center"/>
            <w:rPr>
              <w:rFonts w:ascii="Arial" w:hAnsi="Arial" w:cs="Arial"/>
              <w:color w:val="000000"/>
              <w:sz w:val="8"/>
              <w:szCs w:val="8"/>
            </w:rPr>
          </w:pPr>
        </w:p>
        <w:p w:rsidR="00253091" w:rsidRPr="00253091" w:rsidRDefault="003A14F2" w:rsidP="003A14F2">
          <w:pPr>
            <w:pStyle w:val="Header"/>
            <w:tabs>
              <w:tab w:val="left" w:pos="1524"/>
            </w:tabs>
            <w:spacing w:line="276" w:lineRule="auto"/>
            <w:jc w:val="center"/>
            <w:rPr>
              <w:rFonts w:ascii="Arial" w:hAnsi="Arial" w:cs="Arial"/>
              <w:color w:val="000000"/>
              <w:sz w:val="24"/>
              <w:szCs w:val="24"/>
            </w:rPr>
          </w:pPr>
          <w:r w:rsidRPr="005D429D">
            <w:rPr>
              <w:rFonts w:ascii="Arial" w:hAnsi="Arial" w:cs="Arial"/>
              <w:color w:val="000000"/>
              <w:sz w:val="20"/>
              <w:szCs w:val="20"/>
            </w:rPr>
            <w:t xml:space="preserve">The </w:t>
          </w:r>
          <w:r w:rsidR="00253091" w:rsidRPr="005D429D">
            <w:rPr>
              <w:rFonts w:ascii="Arial" w:hAnsi="Arial" w:cs="Arial"/>
              <w:color w:val="000000"/>
              <w:sz w:val="20"/>
              <w:szCs w:val="20"/>
            </w:rPr>
            <w:t xml:space="preserve">General Directorate of </w:t>
          </w:r>
          <w:r w:rsidRPr="005D429D">
            <w:rPr>
              <w:rFonts w:ascii="Arial" w:hAnsi="Arial" w:cs="Arial"/>
              <w:color w:val="000000"/>
              <w:sz w:val="20"/>
              <w:szCs w:val="20"/>
            </w:rPr>
            <w:t>Educational Supervision</w:t>
          </w:r>
        </w:p>
      </w:tc>
      <w:tc>
        <w:tcPr>
          <w:tcW w:w="2250" w:type="dxa"/>
        </w:tcPr>
        <w:p w:rsidR="00495C17" w:rsidRDefault="00495C17" w:rsidP="00E35E87">
          <w:pPr>
            <w:pStyle w:val="Header"/>
            <w:spacing w:line="276" w:lineRule="auto"/>
            <w:jc w:val="center"/>
            <w:rPr>
              <w:rtl/>
            </w:rPr>
          </w:pPr>
        </w:p>
        <w:p w:rsidR="00495C17" w:rsidRDefault="00495C17" w:rsidP="00E35E87">
          <w:pPr>
            <w:pStyle w:val="Header"/>
            <w:spacing w:line="276" w:lineRule="auto"/>
            <w:jc w:val="center"/>
            <w:rPr>
              <w:rtl/>
            </w:rPr>
          </w:pPr>
        </w:p>
        <w:p w:rsidR="00495C17" w:rsidRDefault="00495C17" w:rsidP="00E35E87">
          <w:pPr>
            <w:pStyle w:val="Header"/>
            <w:spacing w:line="276" w:lineRule="auto"/>
            <w:jc w:val="center"/>
            <w:rPr>
              <w:rtl/>
            </w:rPr>
          </w:pPr>
        </w:p>
        <w:p w:rsidR="00E35E87" w:rsidRDefault="00E35E87" w:rsidP="00E35E87">
          <w:pPr>
            <w:pStyle w:val="Header"/>
            <w:bidi/>
            <w:spacing w:line="276" w:lineRule="auto"/>
            <w:rPr>
              <w:rtl/>
            </w:rPr>
          </w:pPr>
        </w:p>
        <w:p w:rsidR="00495C17" w:rsidRPr="00495C17" w:rsidRDefault="00495C17" w:rsidP="003A14F2">
          <w:pPr>
            <w:pStyle w:val="Header"/>
            <w:bidi/>
            <w:spacing w:line="276" w:lineRule="auto"/>
            <w:jc w:val="center"/>
            <w:rPr>
              <w:rFonts w:ascii="Arabic Typesetting" w:hAnsi="Arabic Typesetting" w:cs="Arabic Typesetting"/>
            </w:rPr>
          </w:pPr>
        </w:p>
      </w:tc>
      <w:tc>
        <w:tcPr>
          <w:tcW w:w="4410" w:type="dxa"/>
        </w:tcPr>
        <w:p w:rsidR="00495C17" w:rsidRPr="00495C17" w:rsidRDefault="00495C17" w:rsidP="00E35E87">
          <w:pPr>
            <w:pStyle w:val="Header"/>
            <w:spacing w:line="276" w:lineRule="auto"/>
            <w:jc w:val="center"/>
            <w:rPr>
              <w:rFonts w:ascii="Arabic Typesetting" w:hAnsi="Arabic Typesetting" w:cs="Arabic Typesetting"/>
              <w:b/>
              <w:bCs/>
              <w:sz w:val="32"/>
              <w:szCs w:val="32"/>
            </w:rPr>
          </w:pPr>
          <w:r w:rsidRPr="00495C17">
            <w:rPr>
              <w:rFonts w:ascii="Arabic Typesetting" w:hAnsi="Arabic Typesetting" w:cs="Arabic Typesetting"/>
              <w:b/>
              <w:bCs/>
              <w:sz w:val="32"/>
              <w:szCs w:val="32"/>
              <w:rtl/>
            </w:rPr>
            <w:t>دولـــة فلــــســــطيــن</w:t>
          </w:r>
        </w:p>
        <w:p w:rsidR="00495C17" w:rsidRPr="00495C17" w:rsidRDefault="00495C17" w:rsidP="00E35E87">
          <w:pPr>
            <w:pStyle w:val="Header"/>
            <w:spacing w:line="276" w:lineRule="auto"/>
            <w:jc w:val="center"/>
            <w:rPr>
              <w:rFonts w:ascii="Arabic Typesetting" w:hAnsi="Arabic Typesetting" w:cs="Arabic Typesetting"/>
              <w:b/>
              <w:bCs/>
              <w:sz w:val="32"/>
              <w:szCs w:val="32"/>
            </w:rPr>
          </w:pPr>
          <w:r w:rsidRPr="00495C17">
            <w:rPr>
              <w:rFonts w:ascii="Arabic Typesetting" w:hAnsi="Arabic Typesetting" w:cs="Arabic Typesetting"/>
              <w:b/>
              <w:bCs/>
              <w:sz w:val="32"/>
              <w:szCs w:val="32"/>
              <w:rtl/>
            </w:rPr>
            <w:t>وزارة التربيـــة و التعليــــم العالي</w:t>
          </w:r>
        </w:p>
        <w:p w:rsidR="00495C17" w:rsidRPr="00495C17" w:rsidRDefault="00495C17" w:rsidP="003A14F2">
          <w:pPr>
            <w:pStyle w:val="Header"/>
            <w:spacing w:line="276" w:lineRule="auto"/>
            <w:jc w:val="center"/>
            <w:rPr>
              <w:rFonts w:ascii="Arabic Typesetting" w:hAnsi="Arabic Typesetting" w:cs="Arabic Typesetting"/>
              <w:b/>
              <w:bCs/>
              <w:sz w:val="32"/>
              <w:szCs w:val="32"/>
            </w:rPr>
          </w:pPr>
          <w:r w:rsidRPr="00495C17">
            <w:rPr>
              <w:rFonts w:ascii="Arabic Typesetting" w:hAnsi="Arabic Typesetting" w:cs="Arabic Typesetting"/>
              <w:b/>
              <w:bCs/>
              <w:sz w:val="32"/>
              <w:szCs w:val="32"/>
              <w:rtl/>
            </w:rPr>
            <w:t>ال</w:t>
          </w:r>
          <w:r w:rsidRPr="00495C17">
            <w:rPr>
              <w:rFonts w:ascii="Arabic Typesetting" w:hAnsi="Arabic Typesetting" w:cs="Arabic Typesetting" w:hint="cs"/>
              <w:b/>
              <w:bCs/>
              <w:sz w:val="32"/>
              <w:szCs w:val="32"/>
              <w:rtl/>
            </w:rPr>
            <w:t>إ</w:t>
          </w:r>
          <w:r w:rsidRPr="00495C17">
            <w:rPr>
              <w:rFonts w:ascii="Arabic Typesetting" w:hAnsi="Arabic Typesetting" w:cs="Arabic Typesetting"/>
              <w:b/>
              <w:bCs/>
              <w:sz w:val="32"/>
              <w:szCs w:val="32"/>
              <w:rtl/>
            </w:rPr>
            <w:t xml:space="preserve">دارة العامة </w:t>
          </w:r>
          <w:r w:rsidR="003A14F2">
            <w:rPr>
              <w:rFonts w:ascii="Arabic Typesetting" w:hAnsi="Arabic Typesetting" w:cs="Arabic Typesetting" w:hint="cs"/>
              <w:b/>
              <w:bCs/>
              <w:sz w:val="32"/>
              <w:szCs w:val="32"/>
              <w:rtl/>
            </w:rPr>
            <w:t>للإشراف</w:t>
          </w:r>
          <w:r w:rsidR="005D429D">
            <w:rPr>
              <w:rFonts w:ascii="Arabic Typesetting" w:hAnsi="Arabic Typesetting" w:cs="Arabic Typesetting" w:hint="cs"/>
              <w:b/>
              <w:bCs/>
              <w:sz w:val="32"/>
              <w:szCs w:val="32"/>
              <w:rtl/>
            </w:rPr>
            <w:t xml:space="preserve"> </w:t>
          </w:r>
          <w:r w:rsidR="00001635">
            <w:rPr>
              <w:rFonts w:ascii="Arabic Typesetting" w:hAnsi="Arabic Typesetting" w:cs="Arabic Typesetting" w:hint="cs"/>
              <w:b/>
              <w:bCs/>
              <w:sz w:val="32"/>
              <w:szCs w:val="32"/>
              <w:rtl/>
            </w:rPr>
            <w:t>و</w:t>
          </w:r>
          <w:r w:rsidR="005D429D">
            <w:rPr>
              <w:rFonts w:ascii="Arabic Typesetting" w:hAnsi="Arabic Typesetting" w:cs="Arabic Typesetting" w:hint="cs"/>
              <w:b/>
              <w:bCs/>
              <w:sz w:val="32"/>
              <w:szCs w:val="32"/>
              <w:rtl/>
            </w:rPr>
            <w:t>التأهيل</w:t>
          </w:r>
          <w:r w:rsidR="003A14F2">
            <w:rPr>
              <w:rFonts w:ascii="Arabic Typesetting" w:hAnsi="Arabic Typesetting" w:cs="Arabic Typesetting" w:hint="cs"/>
              <w:b/>
              <w:bCs/>
              <w:sz w:val="32"/>
              <w:szCs w:val="32"/>
              <w:rtl/>
            </w:rPr>
            <w:t xml:space="preserve"> التربوي</w:t>
          </w:r>
        </w:p>
      </w:tc>
    </w:tr>
  </w:tbl>
  <w:p w:rsidR="00495C17" w:rsidRDefault="00495C17" w:rsidP="00253091">
    <w:pPr>
      <w:pStyle w:val="Header"/>
      <w:tabs>
        <w:tab w:val="left" w:pos="4164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3A5D05"/>
    <w:multiLevelType w:val="multilevel"/>
    <w:tmpl w:val="203A5D05"/>
    <w:lvl w:ilvl="0">
      <w:start w:val="4"/>
      <w:numFmt w:val="decimal"/>
      <w:suff w:val="space"/>
      <w:lvlText w:val="%1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CF7"/>
    <w:rsid w:val="00001635"/>
    <w:rsid w:val="000C1743"/>
    <w:rsid w:val="000D6F34"/>
    <w:rsid w:val="000E1CF7"/>
    <w:rsid w:val="00182976"/>
    <w:rsid w:val="002406C1"/>
    <w:rsid w:val="00253091"/>
    <w:rsid w:val="00290EEE"/>
    <w:rsid w:val="002B687A"/>
    <w:rsid w:val="00320E63"/>
    <w:rsid w:val="003A14F2"/>
    <w:rsid w:val="00417BD2"/>
    <w:rsid w:val="0042478C"/>
    <w:rsid w:val="00495C17"/>
    <w:rsid w:val="005C157B"/>
    <w:rsid w:val="005D429D"/>
    <w:rsid w:val="006057FE"/>
    <w:rsid w:val="00852F5C"/>
    <w:rsid w:val="0093770B"/>
    <w:rsid w:val="00B347E1"/>
    <w:rsid w:val="00B52B65"/>
    <w:rsid w:val="00B715A2"/>
    <w:rsid w:val="00BA1769"/>
    <w:rsid w:val="00D255D7"/>
    <w:rsid w:val="00D36052"/>
    <w:rsid w:val="00D43D9C"/>
    <w:rsid w:val="00D62E19"/>
    <w:rsid w:val="00E35E87"/>
    <w:rsid w:val="00E96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17BAB65-B4D5-4849-9162-AAFDC5632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5C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5C17"/>
  </w:style>
  <w:style w:type="paragraph" w:styleId="Footer">
    <w:name w:val="footer"/>
    <w:basedOn w:val="Normal"/>
    <w:link w:val="FooterChar"/>
    <w:uiPriority w:val="99"/>
    <w:unhideWhenUsed/>
    <w:rsid w:val="00495C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5C17"/>
  </w:style>
  <w:style w:type="table" w:styleId="TableGrid">
    <w:name w:val="Table Grid"/>
    <w:basedOn w:val="TableNormal"/>
    <w:uiPriority w:val="59"/>
    <w:rsid w:val="00495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B347E1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5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Rula Dwaib</dc:creator>
  <cp:keywords/>
  <dc:description/>
  <cp:lastModifiedBy>User</cp:lastModifiedBy>
  <cp:revision>2</cp:revision>
  <dcterms:created xsi:type="dcterms:W3CDTF">2026-01-13T07:36:00Z</dcterms:created>
  <dcterms:modified xsi:type="dcterms:W3CDTF">2026-01-13T07:36:00Z</dcterms:modified>
</cp:coreProperties>
</file>